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D64" w:rsidRDefault="00E16D64">
      <w:pPr>
        <w:bidi/>
      </w:pPr>
    </w:p>
    <w:tbl>
      <w:tblPr>
        <w:tblStyle w:val="TableGrid"/>
        <w:tblpPr w:leftFromText="180" w:rightFromText="180" w:horzAnchor="margin" w:tblpXSpec="right" w:tblpY="840"/>
        <w:bidiVisual/>
        <w:tblW w:w="4942" w:type="pct"/>
        <w:tblLayout w:type="fixed"/>
        <w:tblLook w:val="04A0" w:firstRow="1" w:lastRow="0" w:firstColumn="1" w:lastColumn="0" w:noHBand="0" w:noVBand="1"/>
      </w:tblPr>
      <w:tblGrid>
        <w:gridCol w:w="725"/>
        <w:gridCol w:w="2558"/>
        <w:gridCol w:w="893"/>
        <w:gridCol w:w="928"/>
        <w:gridCol w:w="934"/>
        <w:gridCol w:w="1082"/>
        <w:gridCol w:w="1021"/>
        <w:gridCol w:w="994"/>
      </w:tblGrid>
      <w:tr w:rsidR="00E16D64" w:rsidRPr="00FC3477" w:rsidTr="00E16D64">
        <w:trPr>
          <w:trHeight w:val="1266"/>
        </w:trPr>
        <w:tc>
          <w:tcPr>
            <w:tcW w:w="5000" w:type="pct"/>
            <w:gridSpan w:val="8"/>
          </w:tcPr>
          <w:p w:rsidR="00E16D64" w:rsidRDefault="00E16D64" w:rsidP="00E16D64">
            <w:pPr>
              <w:bidi/>
              <w:jc w:val="center"/>
              <w:rPr>
                <w:rFonts w:ascii="Times New Roman" w:hAnsi="Times New Roman" w:cs="Times New Roman"/>
                <w:b/>
                <w:bCs/>
                <w:color w:val="FF0000"/>
                <w:sz w:val="36"/>
                <w:szCs w:val="36"/>
              </w:rPr>
            </w:pPr>
          </w:p>
          <w:p w:rsidR="00E16D64" w:rsidRPr="00E16D64" w:rsidRDefault="00E16D64" w:rsidP="00E16D64">
            <w:pPr>
              <w:bidi/>
              <w:jc w:val="center"/>
              <w:rPr>
                <w:rFonts w:ascii="Times New Roman" w:hAnsi="Times New Roman" w:cs="Times New Roman"/>
                <w:b/>
                <w:bCs/>
                <w:color w:val="FF0000"/>
                <w:sz w:val="36"/>
                <w:szCs w:val="36"/>
                <w:rtl/>
              </w:rPr>
            </w:pPr>
            <w:r w:rsidRPr="00E16D64">
              <w:rPr>
                <w:rFonts w:ascii="Times New Roman" w:hAnsi="Times New Roman" w:cs="Times New Roman" w:hint="cs"/>
                <w:b/>
                <w:bCs/>
                <w:color w:val="FF0000"/>
                <w:sz w:val="36"/>
                <w:szCs w:val="36"/>
                <w:rtl/>
              </w:rPr>
              <w:t>طرحها</w:t>
            </w:r>
            <w:bookmarkStart w:id="0" w:name="_GoBack"/>
            <w:bookmarkEnd w:id="0"/>
            <w:r w:rsidRPr="00E16D64">
              <w:rPr>
                <w:rFonts w:ascii="Times New Roman" w:hAnsi="Times New Roman" w:cs="Times New Roman" w:hint="cs"/>
                <w:b/>
                <w:bCs/>
                <w:color w:val="FF0000"/>
                <w:sz w:val="36"/>
                <w:szCs w:val="36"/>
                <w:rtl/>
              </w:rPr>
              <w:t>ی</w:t>
            </w:r>
            <w:r w:rsidRPr="00E16D64">
              <w:rPr>
                <w:rFonts w:ascii="Times New Roman" w:hAnsi="Times New Roman" w:cs="Times New Roman"/>
                <w:b/>
                <w:bCs/>
                <w:color w:val="FF0000"/>
                <w:sz w:val="36"/>
                <w:szCs w:val="36"/>
                <w:rtl/>
              </w:rPr>
              <w:t xml:space="preserve"> </w:t>
            </w:r>
            <w:r w:rsidRPr="00E16D64">
              <w:rPr>
                <w:rFonts w:ascii="Times New Roman" w:hAnsi="Times New Roman" w:cs="Times New Roman" w:hint="cs"/>
                <w:b/>
                <w:bCs/>
                <w:color w:val="FF0000"/>
                <w:sz w:val="36"/>
                <w:szCs w:val="36"/>
                <w:rtl/>
              </w:rPr>
              <w:t>مصوب</w:t>
            </w:r>
            <w:r w:rsidRPr="00E16D64">
              <w:rPr>
                <w:rFonts w:ascii="Times New Roman" w:hAnsi="Times New Roman" w:cs="Times New Roman"/>
                <w:b/>
                <w:bCs/>
                <w:color w:val="FF0000"/>
                <w:sz w:val="36"/>
                <w:szCs w:val="36"/>
                <w:rtl/>
              </w:rPr>
              <w:t xml:space="preserve"> </w:t>
            </w:r>
            <w:r w:rsidRPr="00E16D64">
              <w:rPr>
                <w:rFonts w:ascii="Times New Roman" w:hAnsi="Times New Roman" w:cs="Times New Roman" w:hint="cs"/>
                <w:b/>
                <w:bCs/>
                <w:color w:val="FF0000"/>
                <w:sz w:val="36"/>
                <w:szCs w:val="36"/>
                <w:rtl/>
              </w:rPr>
              <w:t>مرکز</w:t>
            </w:r>
            <w:r w:rsidRPr="00E16D64">
              <w:rPr>
                <w:rFonts w:ascii="Times New Roman" w:hAnsi="Times New Roman" w:cs="Times New Roman"/>
                <w:b/>
                <w:bCs/>
                <w:color w:val="FF0000"/>
                <w:sz w:val="36"/>
                <w:szCs w:val="36"/>
                <w:rtl/>
              </w:rPr>
              <w:t xml:space="preserve"> </w:t>
            </w:r>
            <w:r w:rsidRPr="00E16D64">
              <w:rPr>
                <w:rFonts w:ascii="Times New Roman" w:hAnsi="Times New Roman" w:cs="Times New Roman" w:hint="cs"/>
                <w:b/>
                <w:bCs/>
                <w:color w:val="FF0000"/>
                <w:sz w:val="36"/>
                <w:szCs w:val="36"/>
                <w:rtl/>
              </w:rPr>
              <w:t>در</w:t>
            </w:r>
            <w:r w:rsidRPr="00E16D64">
              <w:rPr>
                <w:rFonts w:ascii="Times New Roman" w:hAnsi="Times New Roman" w:cs="Times New Roman"/>
                <w:b/>
                <w:bCs/>
                <w:color w:val="FF0000"/>
                <w:sz w:val="36"/>
                <w:szCs w:val="36"/>
                <w:rtl/>
              </w:rPr>
              <w:t xml:space="preserve"> </w:t>
            </w:r>
            <w:r w:rsidRPr="00E16D64">
              <w:rPr>
                <w:rFonts w:ascii="Times New Roman" w:hAnsi="Times New Roman" w:cs="Times New Roman" w:hint="cs"/>
                <w:b/>
                <w:bCs/>
                <w:color w:val="FF0000"/>
                <w:sz w:val="36"/>
                <w:szCs w:val="36"/>
                <w:rtl/>
              </w:rPr>
              <w:t>سال</w:t>
            </w:r>
            <w:r w:rsidRPr="00E16D64">
              <w:rPr>
                <w:rFonts w:ascii="Times New Roman" w:hAnsi="Times New Roman" w:cs="Times New Roman"/>
                <w:b/>
                <w:bCs/>
                <w:color w:val="FF0000"/>
                <w:sz w:val="36"/>
                <w:szCs w:val="36"/>
                <w:rtl/>
              </w:rPr>
              <w:t xml:space="preserve"> 1396</w:t>
            </w:r>
          </w:p>
        </w:tc>
      </w:tr>
      <w:tr w:rsidR="00DE6026" w:rsidRPr="00FC3477" w:rsidTr="00DE6026">
        <w:trPr>
          <w:trHeight w:val="1065"/>
        </w:trPr>
        <w:tc>
          <w:tcPr>
            <w:tcW w:w="397" w:type="pct"/>
            <w:vMerge w:val="restart"/>
          </w:tcPr>
          <w:p w:rsidR="00DE6026" w:rsidRPr="00FC3477" w:rsidRDefault="00DE6026" w:rsidP="00FC3477">
            <w:pPr>
              <w:bidi/>
              <w:spacing w:after="200" w:line="276" w:lineRule="auto"/>
              <w:rPr>
                <w:rFonts w:ascii="Times New Roman" w:hAnsi="Times New Roman" w:cs="Times New Roman"/>
                <w:b/>
                <w:bCs/>
                <w:sz w:val="28"/>
                <w:szCs w:val="28"/>
                <w:rtl/>
              </w:rPr>
            </w:pPr>
            <w:r w:rsidRPr="00FC3477">
              <w:rPr>
                <w:rFonts w:ascii="Times New Roman" w:hAnsi="Times New Roman" w:cs="Times New Roman"/>
                <w:b/>
                <w:bCs/>
                <w:sz w:val="28"/>
                <w:szCs w:val="28"/>
                <w:rtl/>
              </w:rPr>
              <w:t>ردیف</w:t>
            </w:r>
          </w:p>
        </w:tc>
        <w:tc>
          <w:tcPr>
            <w:tcW w:w="1400" w:type="pct"/>
            <w:vMerge w:val="restart"/>
          </w:tcPr>
          <w:p w:rsidR="00DE6026" w:rsidRPr="00FC3477" w:rsidRDefault="00DE6026" w:rsidP="00FC3477">
            <w:pPr>
              <w:bidi/>
              <w:spacing w:after="200" w:line="276" w:lineRule="auto"/>
              <w:rPr>
                <w:rFonts w:ascii="Times New Roman" w:hAnsi="Times New Roman" w:cs="Times New Roman"/>
                <w:b/>
                <w:bCs/>
                <w:sz w:val="28"/>
                <w:szCs w:val="28"/>
                <w:rtl/>
              </w:rPr>
            </w:pPr>
            <w:r w:rsidRPr="00FC3477">
              <w:rPr>
                <w:rFonts w:ascii="Times New Roman" w:hAnsi="Times New Roman" w:cs="Times New Roman"/>
                <w:b/>
                <w:bCs/>
                <w:sz w:val="28"/>
                <w:szCs w:val="28"/>
                <w:rtl/>
              </w:rPr>
              <w:t>عنوان طرح تحقیقاتی</w:t>
            </w:r>
          </w:p>
        </w:tc>
        <w:tc>
          <w:tcPr>
            <w:tcW w:w="489" w:type="pct"/>
            <w:vMerge w:val="restart"/>
          </w:tcPr>
          <w:p w:rsidR="00DE6026" w:rsidRPr="00FC3477" w:rsidRDefault="00DE6026" w:rsidP="00FC3477">
            <w:pPr>
              <w:bidi/>
              <w:spacing w:after="200" w:line="276" w:lineRule="auto"/>
              <w:rPr>
                <w:rFonts w:ascii="Times New Roman" w:hAnsi="Times New Roman" w:cs="Times New Roman"/>
                <w:b/>
                <w:bCs/>
                <w:sz w:val="28"/>
                <w:szCs w:val="28"/>
                <w:rtl/>
              </w:rPr>
            </w:pPr>
            <w:r w:rsidRPr="00FC3477">
              <w:rPr>
                <w:rFonts w:ascii="Times New Roman" w:hAnsi="Times New Roman" w:cs="Times New Roman"/>
                <w:b/>
                <w:bCs/>
                <w:sz w:val="28"/>
                <w:szCs w:val="28"/>
                <w:rtl/>
              </w:rPr>
              <w:t>سال تصویب</w:t>
            </w:r>
          </w:p>
        </w:tc>
        <w:tc>
          <w:tcPr>
            <w:tcW w:w="508" w:type="pct"/>
            <w:vMerge w:val="restart"/>
          </w:tcPr>
          <w:p w:rsidR="00DE6026" w:rsidRPr="00FC3477" w:rsidRDefault="00DE6026" w:rsidP="00FC3477">
            <w:pPr>
              <w:bidi/>
              <w:spacing w:after="200" w:line="276" w:lineRule="auto"/>
              <w:rPr>
                <w:rFonts w:ascii="Times New Roman" w:hAnsi="Times New Roman" w:cs="Times New Roman"/>
                <w:b/>
                <w:bCs/>
                <w:sz w:val="28"/>
                <w:szCs w:val="28"/>
                <w:rtl/>
              </w:rPr>
            </w:pPr>
            <w:r w:rsidRPr="00FC3477">
              <w:rPr>
                <w:rFonts w:ascii="Times New Roman" w:hAnsi="Times New Roman" w:cs="Times New Roman"/>
                <w:b/>
                <w:bCs/>
                <w:sz w:val="28"/>
                <w:szCs w:val="28"/>
                <w:rtl/>
              </w:rPr>
              <w:t>میزان پیشرفت کار</w:t>
            </w:r>
          </w:p>
        </w:tc>
        <w:tc>
          <w:tcPr>
            <w:tcW w:w="1103" w:type="pct"/>
            <w:gridSpan w:val="2"/>
            <w:vMerge w:val="restart"/>
          </w:tcPr>
          <w:p w:rsidR="00DE6026" w:rsidRPr="00FC3477" w:rsidRDefault="00DE6026" w:rsidP="00FC3477">
            <w:pPr>
              <w:bidi/>
              <w:spacing w:after="200" w:line="276" w:lineRule="auto"/>
              <w:rPr>
                <w:rFonts w:ascii="Times New Roman" w:hAnsi="Times New Roman" w:cs="Times New Roman"/>
                <w:b/>
                <w:bCs/>
                <w:sz w:val="28"/>
                <w:szCs w:val="28"/>
                <w:rtl/>
              </w:rPr>
            </w:pPr>
            <w:r w:rsidRPr="00FC3477">
              <w:rPr>
                <w:rFonts w:ascii="Times New Roman" w:hAnsi="Times New Roman" w:cs="Times New Roman"/>
                <w:b/>
                <w:bCs/>
                <w:sz w:val="28"/>
                <w:szCs w:val="28"/>
                <w:rtl/>
              </w:rPr>
              <w:t>بودجه (میلیون ریال)</w:t>
            </w:r>
          </w:p>
        </w:tc>
        <w:tc>
          <w:tcPr>
            <w:tcW w:w="1103" w:type="pct"/>
            <w:gridSpan w:val="2"/>
          </w:tcPr>
          <w:p w:rsidR="00DE6026" w:rsidRPr="00FC3477" w:rsidRDefault="00DE6026" w:rsidP="00FC3477">
            <w:pPr>
              <w:bidi/>
              <w:spacing w:after="200" w:line="276" w:lineRule="auto"/>
              <w:rPr>
                <w:rFonts w:ascii="Times New Roman" w:hAnsi="Times New Roman" w:cs="Times New Roman"/>
                <w:b/>
                <w:bCs/>
                <w:sz w:val="28"/>
                <w:szCs w:val="28"/>
                <w:rtl/>
              </w:rPr>
            </w:pPr>
            <w:r w:rsidRPr="00FC3477">
              <w:rPr>
                <w:rFonts w:ascii="Times New Roman" w:hAnsi="Times New Roman" w:cs="Times New Roman"/>
                <w:b/>
                <w:bCs/>
                <w:sz w:val="28"/>
                <w:szCs w:val="28"/>
                <w:rtl/>
              </w:rPr>
              <w:t>نحوه همکاری با موسسات</w:t>
            </w:r>
          </w:p>
        </w:tc>
      </w:tr>
      <w:tr w:rsidR="00DE6026" w:rsidRPr="00FC3477" w:rsidTr="00DE6026">
        <w:trPr>
          <w:trHeight w:val="570"/>
        </w:trPr>
        <w:tc>
          <w:tcPr>
            <w:tcW w:w="397" w:type="pct"/>
            <w:vMerge/>
          </w:tcPr>
          <w:p w:rsidR="00DE6026" w:rsidRPr="00FC3477" w:rsidRDefault="00DE6026" w:rsidP="00FC3477">
            <w:pPr>
              <w:bidi/>
              <w:spacing w:after="200" w:line="276" w:lineRule="auto"/>
              <w:rPr>
                <w:rFonts w:ascii="Times New Roman" w:hAnsi="Times New Roman" w:cs="Times New Roman"/>
                <w:b/>
                <w:bCs/>
                <w:sz w:val="28"/>
                <w:szCs w:val="28"/>
                <w:rtl/>
              </w:rPr>
            </w:pPr>
          </w:p>
        </w:tc>
        <w:tc>
          <w:tcPr>
            <w:tcW w:w="1400" w:type="pct"/>
            <w:vMerge/>
          </w:tcPr>
          <w:p w:rsidR="00DE6026" w:rsidRPr="00FC3477" w:rsidRDefault="00DE6026" w:rsidP="00FC3477">
            <w:pPr>
              <w:bidi/>
              <w:spacing w:after="200" w:line="276" w:lineRule="auto"/>
              <w:rPr>
                <w:rFonts w:ascii="Times New Roman" w:hAnsi="Times New Roman" w:cs="Times New Roman"/>
                <w:b/>
                <w:bCs/>
                <w:sz w:val="28"/>
                <w:szCs w:val="28"/>
                <w:rtl/>
              </w:rPr>
            </w:pPr>
          </w:p>
        </w:tc>
        <w:tc>
          <w:tcPr>
            <w:tcW w:w="489" w:type="pct"/>
            <w:vMerge/>
          </w:tcPr>
          <w:p w:rsidR="00DE6026" w:rsidRPr="00FC3477" w:rsidRDefault="00DE6026" w:rsidP="00FC3477">
            <w:pPr>
              <w:bidi/>
              <w:spacing w:after="200" w:line="276" w:lineRule="auto"/>
              <w:rPr>
                <w:rFonts w:ascii="Times New Roman" w:hAnsi="Times New Roman" w:cs="Times New Roman"/>
                <w:b/>
                <w:bCs/>
                <w:sz w:val="28"/>
                <w:szCs w:val="28"/>
                <w:rtl/>
              </w:rPr>
            </w:pPr>
          </w:p>
        </w:tc>
        <w:tc>
          <w:tcPr>
            <w:tcW w:w="508" w:type="pct"/>
            <w:vMerge/>
          </w:tcPr>
          <w:p w:rsidR="00DE6026" w:rsidRPr="00FC3477" w:rsidRDefault="00DE6026" w:rsidP="00FC3477">
            <w:pPr>
              <w:bidi/>
              <w:spacing w:after="200" w:line="276" w:lineRule="auto"/>
              <w:rPr>
                <w:rFonts w:ascii="Times New Roman" w:hAnsi="Times New Roman" w:cs="Times New Roman"/>
                <w:b/>
                <w:bCs/>
                <w:sz w:val="28"/>
                <w:szCs w:val="28"/>
                <w:rtl/>
              </w:rPr>
            </w:pPr>
          </w:p>
        </w:tc>
        <w:tc>
          <w:tcPr>
            <w:tcW w:w="1103" w:type="pct"/>
            <w:gridSpan w:val="2"/>
            <w:vMerge/>
          </w:tcPr>
          <w:p w:rsidR="00DE6026" w:rsidRPr="00FC3477" w:rsidRDefault="00DE6026" w:rsidP="00FC3477">
            <w:pPr>
              <w:bidi/>
              <w:spacing w:after="200" w:line="276" w:lineRule="auto"/>
              <w:rPr>
                <w:rFonts w:ascii="Times New Roman" w:hAnsi="Times New Roman" w:cs="Times New Roman"/>
                <w:b/>
                <w:bCs/>
                <w:sz w:val="28"/>
                <w:szCs w:val="28"/>
                <w:rtl/>
              </w:rPr>
            </w:pPr>
          </w:p>
        </w:tc>
        <w:tc>
          <w:tcPr>
            <w:tcW w:w="559" w:type="pct"/>
            <w:vMerge w:val="restart"/>
          </w:tcPr>
          <w:p w:rsidR="00DE6026" w:rsidRPr="00FC3477" w:rsidRDefault="00DE6026" w:rsidP="00FC3477">
            <w:pPr>
              <w:bidi/>
              <w:spacing w:after="200" w:line="276" w:lineRule="auto"/>
              <w:rPr>
                <w:rFonts w:ascii="Times New Roman" w:hAnsi="Times New Roman" w:cs="Times New Roman"/>
                <w:b/>
                <w:bCs/>
                <w:sz w:val="28"/>
                <w:szCs w:val="28"/>
                <w:rtl/>
              </w:rPr>
            </w:pPr>
            <w:r w:rsidRPr="00FC3477">
              <w:rPr>
                <w:rFonts w:ascii="Times New Roman" w:hAnsi="Times New Roman" w:cs="Times New Roman"/>
                <w:b/>
                <w:bCs/>
                <w:sz w:val="28"/>
                <w:szCs w:val="28"/>
                <w:rtl/>
              </w:rPr>
              <w:t>داخلی</w:t>
            </w:r>
          </w:p>
        </w:tc>
        <w:tc>
          <w:tcPr>
            <w:tcW w:w="544" w:type="pct"/>
            <w:vMerge w:val="restart"/>
          </w:tcPr>
          <w:p w:rsidR="00DE6026" w:rsidRPr="00FC3477" w:rsidRDefault="00DE6026" w:rsidP="00FC3477">
            <w:pPr>
              <w:bidi/>
              <w:spacing w:after="200" w:line="276" w:lineRule="auto"/>
              <w:rPr>
                <w:rFonts w:ascii="Times New Roman" w:hAnsi="Times New Roman" w:cs="Times New Roman"/>
                <w:b/>
                <w:bCs/>
                <w:sz w:val="28"/>
                <w:szCs w:val="28"/>
                <w:rtl/>
              </w:rPr>
            </w:pPr>
            <w:r w:rsidRPr="00FC3477">
              <w:rPr>
                <w:rFonts w:ascii="Times New Roman" w:hAnsi="Times New Roman" w:cs="Times New Roman"/>
                <w:b/>
                <w:bCs/>
                <w:sz w:val="28"/>
                <w:szCs w:val="28"/>
                <w:rtl/>
              </w:rPr>
              <w:t>خارجی</w:t>
            </w:r>
          </w:p>
        </w:tc>
      </w:tr>
      <w:tr w:rsidR="00DE6026" w:rsidRPr="00FC3477" w:rsidTr="00DE6026">
        <w:trPr>
          <w:trHeight w:val="180"/>
        </w:trPr>
        <w:tc>
          <w:tcPr>
            <w:tcW w:w="397" w:type="pct"/>
            <w:vMerge/>
          </w:tcPr>
          <w:p w:rsidR="00DE6026" w:rsidRPr="00FC3477" w:rsidRDefault="00DE6026" w:rsidP="00FC3477">
            <w:pPr>
              <w:bidi/>
              <w:spacing w:after="200" w:line="276" w:lineRule="auto"/>
              <w:rPr>
                <w:rFonts w:ascii="Times New Roman" w:hAnsi="Times New Roman" w:cs="Times New Roman"/>
                <w:b/>
                <w:bCs/>
                <w:sz w:val="28"/>
                <w:szCs w:val="28"/>
                <w:rtl/>
              </w:rPr>
            </w:pPr>
          </w:p>
        </w:tc>
        <w:tc>
          <w:tcPr>
            <w:tcW w:w="1400" w:type="pct"/>
            <w:vMerge/>
          </w:tcPr>
          <w:p w:rsidR="00DE6026" w:rsidRPr="00FC3477" w:rsidRDefault="00DE6026" w:rsidP="00FC3477">
            <w:pPr>
              <w:bidi/>
              <w:spacing w:after="200" w:line="276" w:lineRule="auto"/>
              <w:rPr>
                <w:rFonts w:ascii="Times New Roman" w:hAnsi="Times New Roman" w:cs="Times New Roman"/>
                <w:b/>
                <w:bCs/>
                <w:sz w:val="28"/>
                <w:szCs w:val="28"/>
                <w:rtl/>
              </w:rPr>
            </w:pPr>
          </w:p>
        </w:tc>
        <w:tc>
          <w:tcPr>
            <w:tcW w:w="489" w:type="pct"/>
            <w:vMerge/>
          </w:tcPr>
          <w:p w:rsidR="00DE6026" w:rsidRPr="00FC3477" w:rsidRDefault="00DE6026" w:rsidP="00FC3477">
            <w:pPr>
              <w:bidi/>
              <w:spacing w:after="200" w:line="276" w:lineRule="auto"/>
              <w:rPr>
                <w:rFonts w:ascii="Times New Roman" w:hAnsi="Times New Roman" w:cs="Times New Roman"/>
                <w:b/>
                <w:bCs/>
                <w:sz w:val="28"/>
                <w:szCs w:val="28"/>
                <w:rtl/>
              </w:rPr>
            </w:pPr>
          </w:p>
        </w:tc>
        <w:tc>
          <w:tcPr>
            <w:tcW w:w="508" w:type="pct"/>
            <w:vMerge/>
          </w:tcPr>
          <w:p w:rsidR="00DE6026" w:rsidRPr="00FC3477" w:rsidRDefault="00DE6026" w:rsidP="00FC3477">
            <w:pPr>
              <w:bidi/>
              <w:spacing w:after="200" w:line="276" w:lineRule="auto"/>
              <w:rPr>
                <w:rFonts w:ascii="Times New Roman" w:hAnsi="Times New Roman" w:cs="Times New Roman"/>
                <w:b/>
                <w:bCs/>
                <w:sz w:val="28"/>
                <w:szCs w:val="28"/>
                <w:rtl/>
              </w:rPr>
            </w:pPr>
          </w:p>
        </w:tc>
        <w:tc>
          <w:tcPr>
            <w:tcW w:w="511" w:type="pct"/>
          </w:tcPr>
          <w:p w:rsidR="00DE6026" w:rsidRDefault="00DE6026" w:rsidP="00FC3477">
            <w:pPr>
              <w:bidi/>
              <w:spacing w:after="200" w:line="276" w:lineRule="auto"/>
              <w:rPr>
                <w:rFonts w:ascii="Times New Roman" w:hAnsi="Times New Roman" w:cs="Times New Roman"/>
                <w:b/>
                <w:bCs/>
                <w:sz w:val="28"/>
                <w:szCs w:val="28"/>
                <w:rtl/>
              </w:rPr>
            </w:pPr>
            <w:r w:rsidRPr="00FC3477">
              <w:rPr>
                <w:rFonts w:ascii="Times New Roman" w:hAnsi="Times New Roman" w:cs="Times New Roman"/>
                <w:b/>
                <w:bCs/>
                <w:sz w:val="28"/>
                <w:szCs w:val="28"/>
                <w:rtl/>
              </w:rPr>
              <w:t>مرکز/</w:t>
            </w:r>
          </w:p>
          <w:p w:rsidR="00DE6026" w:rsidRPr="00FC3477" w:rsidRDefault="00DE6026" w:rsidP="00FC3477">
            <w:pPr>
              <w:bidi/>
              <w:spacing w:after="200" w:line="276" w:lineRule="auto"/>
              <w:rPr>
                <w:rFonts w:ascii="Times New Roman" w:hAnsi="Times New Roman" w:cs="Times New Roman"/>
                <w:b/>
                <w:bCs/>
                <w:sz w:val="28"/>
                <w:szCs w:val="28"/>
                <w:rtl/>
              </w:rPr>
            </w:pPr>
            <w:r w:rsidRPr="00FC3477">
              <w:rPr>
                <w:rFonts w:ascii="Times New Roman" w:hAnsi="Times New Roman" w:cs="Times New Roman"/>
                <w:b/>
                <w:bCs/>
                <w:sz w:val="28"/>
                <w:szCs w:val="28"/>
                <w:rtl/>
              </w:rPr>
              <w:t>دانشگاه</w:t>
            </w:r>
          </w:p>
        </w:tc>
        <w:tc>
          <w:tcPr>
            <w:tcW w:w="592" w:type="pct"/>
          </w:tcPr>
          <w:p w:rsidR="00DE6026" w:rsidRPr="00FC3477" w:rsidRDefault="00DE6026" w:rsidP="00FC3477">
            <w:pPr>
              <w:bidi/>
              <w:spacing w:after="200" w:line="276" w:lineRule="auto"/>
              <w:rPr>
                <w:rFonts w:ascii="Times New Roman" w:hAnsi="Times New Roman" w:cs="Times New Roman"/>
                <w:b/>
                <w:bCs/>
                <w:sz w:val="28"/>
                <w:szCs w:val="28"/>
                <w:rtl/>
              </w:rPr>
            </w:pPr>
            <w:r w:rsidRPr="00FC3477">
              <w:rPr>
                <w:rFonts w:ascii="Times New Roman" w:hAnsi="Times New Roman" w:cs="Times New Roman"/>
                <w:b/>
                <w:bCs/>
                <w:sz w:val="28"/>
                <w:szCs w:val="28"/>
                <w:rtl/>
              </w:rPr>
              <w:t>جذب گرنت</w:t>
            </w:r>
          </w:p>
        </w:tc>
        <w:tc>
          <w:tcPr>
            <w:tcW w:w="559" w:type="pct"/>
            <w:vMerge/>
          </w:tcPr>
          <w:p w:rsidR="00DE6026" w:rsidRPr="00FC3477" w:rsidRDefault="00DE6026" w:rsidP="00FC3477">
            <w:pPr>
              <w:bidi/>
              <w:spacing w:after="200" w:line="276" w:lineRule="auto"/>
              <w:rPr>
                <w:rFonts w:ascii="Times New Roman" w:hAnsi="Times New Roman" w:cs="Times New Roman"/>
                <w:b/>
                <w:bCs/>
                <w:sz w:val="28"/>
                <w:szCs w:val="28"/>
                <w:rtl/>
              </w:rPr>
            </w:pPr>
          </w:p>
        </w:tc>
        <w:tc>
          <w:tcPr>
            <w:tcW w:w="544" w:type="pct"/>
            <w:vMerge/>
          </w:tcPr>
          <w:p w:rsidR="00DE6026" w:rsidRPr="00FC3477" w:rsidRDefault="00DE6026" w:rsidP="00FC3477">
            <w:pPr>
              <w:bidi/>
              <w:spacing w:after="200" w:line="276" w:lineRule="auto"/>
              <w:rPr>
                <w:rFonts w:ascii="Times New Roman" w:hAnsi="Times New Roman" w:cs="Times New Roman"/>
                <w:b/>
                <w:bCs/>
                <w:sz w:val="28"/>
                <w:szCs w:val="28"/>
                <w:rtl/>
              </w:rPr>
            </w:pPr>
          </w:p>
        </w:tc>
      </w:tr>
      <w:tr w:rsidR="00DE6026" w:rsidRPr="00FC3477" w:rsidTr="00DE6026">
        <w:tc>
          <w:tcPr>
            <w:tcW w:w="397" w:type="pct"/>
          </w:tcPr>
          <w:p w:rsidR="00DE6026" w:rsidRPr="00FC3477" w:rsidRDefault="00DE6026" w:rsidP="00FC3477">
            <w:pPr>
              <w:bidi/>
              <w:spacing w:after="200" w:line="276" w:lineRule="auto"/>
              <w:rPr>
                <w:rFonts w:ascii="Times New Roman" w:hAnsi="Times New Roman" w:cs="Times New Roman"/>
                <w:b/>
                <w:bCs/>
                <w:sz w:val="28"/>
                <w:szCs w:val="28"/>
              </w:rPr>
            </w:pPr>
            <w:r w:rsidRPr="00FC3477">
              <w:rPr>
                <w:rFonts w:ascii="Times New Roman" w:hAnsi="Times New Roman" w:cs="Times New Roman"/>
                <w:b/>
                <w:bCs/>
                <w:sz w:val="28"/>
                <w:szCs w:val="28"/>
              </w:rPr>
              <w:t>1</w:t>
            </w:r>
          </w:p>
        </w:tc>
        <w:tc>
          <w:tcPr>
            <w:tcW w:w="1400" w:type="pct"/>
          </w:tcPr>
          <w:p w:rsidR="00DE6026" w:rsidRPr="00FC3477" w:rsidRDefault="00DE6026" w:rsidP="00FC3477">
            <w:pPr>
              <w:bidi/>
              <w:spacing w:after="200" w:line="276" w:lineRule="auto"/>
              <w:rPr>
                <w:rFonts w:ascii="Times New Roman" w:hAnsi="Times New Roman" w:cs="Times New Roman"/>
                <w:sz w:val="28"/>
                <w:szCs w:val="28"/>
              </w:rPr>
            </w:pPr>
            <w:r w:rsidRPr="00FC3477">
              <w:rPr>
                <w:rFonts w:ascii="Times New Roman" w:hAnsi="Times New Roman" w:cs="Times New Roman"/>
                <w:sz w:val="28"/>
                <w:szCs w:val="28"/>
                <w:rtl/>
              </w:rPr>
              <w:t>بررسی عوامل خطر ناهنجاری ها در معلولین زیر 15 سال نگهداری شده در بهزیستی شهرکرد</w:t>
            </w:r>
          </w:p>
        </w:tc>
        <w:tc>
          <w:tcPr>
            <w:tcW w:w="489" w:type="pct"/>
          </w:tcPr>
          <w:p w:rsidR="00DE6026" w:rsidRPr="00FC3477" w:rsidRDefault="00DE6026" w:rsidP="00FC3477">
            <w:pPr>
              <w:bidi/>
              <w:spacing w:after="200" w:line="276" w:lineRule="auto"/>
              <w:rPr>
                <w:rFonts w:ascii="Times New Roman" w:hAnsi="Times New Roman" w:cs="Times New Roman"/>
                <w:sz w:val="28"/>
                <w:szCs w:val="28"/>
              </w:rPr>
            </w:pPr>
            <w:r w:rsidRPr="00FC3477">
              <w:rPr>
                <w:rFonts w:ascii="Times New Roman" w:hAnsi="Times New Roman" w:cs="Times New Roman"/>
                <w:sz w:val="28"/>
                <w:szCs w:val="28"/>
                <w:rtl/>
              </w:rPr>
              <w:t>1396</w:t>
            </w:r>
          </w:p>
        </w:tc>
        <w:tc>
          <w:tcPr>
            <w:tcW w:w="508" w:type="pct"/>
          </w:tcPr>
          <w:p w:rsidR="00DE6026" w:rsidRPr="00FC3477" w:rsidRDefault="00DE6026" w:rsidP="00FC3477">
            <w:pPr>
              <w:bidi/>
              <w:spacing w:after="200" w:line="276" w:lineRule="auto"/>
              <w:rPr>
                <w:rFonts w:ascii="Times New Roman" w:hAnsi="Times New Roman" w:cs="Times New Roman"/>
                <w:sz w:val="28"/>
                <w:szCs w:val="28"/>
              </w:rPr>
            </w:pPr>
            <w:r w:rsidRPr="00FC3477">
              <w:rPr>
                <w:rFonts w:ascii="Times New Roman" w:hAnsi="Times New Roman" w:cs="Times New Roman"/>
                <w:sz w:val="28"/>
                <w:szCs w:val="28"/>
                <w:rtl/>
              </w:rPr>
              <w:t>100</w:t>
            </w:r>
            <w:r w:rsidRPr="00FC3477">
              <w:rPr>
                <w:rFonts w:ascii="Times New Roman" w:hAnsi="Times New Roman" w:cs="Times New Roman"/>
                <w:sz w:val="28"/>
                <w:szCs w:val="28"/>
              </w:rPr>
              <w:t xml:space="preserve"> </w:t>
            </w:r>
            <w:r w:rsidRPr="00FC3477">
              <w:rPr>
                <w:rFonts w:ascii="Times New Roman" w:hAnsi="Times New Roman" w:cs="Times New Roman"/>
                <w:sz w:val="28"/>
                <w:szCs w:val="28"/>
                <w:rtl/>
              </w:rPr>
              <w:t>درصد</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Pr>
            </w:pPr>
            <w:r w:rsidRPr="00FC3477">
              <w:rPr>
                <w:rFonts w:ascii="Times New Roman" w:hAnsi="Times New Roman" w:cs="Times New Roman"/>
                <w:sz w:val="28"/>
                <w:szCs w:val="28"/>
                <w:rtl/>
              </w:rPr>
              <w:t>مرکز دانشگاه</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Pr>
            </w:pPr>
            <w:r w:rsidRPr="00FC3477">
              <w:rPr>
                <w:rFonts w:ascii="Times New Roman" w:hAnsi="Times New Roman" w:cs="Times New Roman"/>
                <w:sz w:val="28"/>
                <w:szCs w:val="28"/>
                <w:rtl/>
              </w:rPr>
              <w:t>داخلی</w:t>
            </w:r>
          </w:p>
        </w:tc>
      </w:tr>
      <w:tr w:rsidR="00DE6026" w:rsidRPr="00FC3477" w:rsidTr="00DE6026">
        <w:tc>
          <w:tcPr>
            <w:tcW w:w="397" w:type="pct"/>
          </w:tcPr>
          <w:p w:rsidR="00DE6026" w:rsidRPr="00FC3477" w:rsidRDefault="00DE6026" w:rsidP="00FC3477">
            <w:pPr>
              <w:bidi/>
              <w:spacing w:after="200" w:line="276" w:lineRule="auto"/>
              <w:rPr>
                <w:rFonts w:ascii="Times New Roman" w:hAnsi="Times New Roman" w:cs="Times New Roman"/>
                <w:b/>
                <w:bCs/>
                <w:sz w:val="28"/>
                <w:szCs w:val="28"/>
                <w:rtl/>
              </w:rPr>
            </w:pPr>
            <w:r w:rsidRPr="00FC3477">
              <w:rPr>
                <w:rFonts w:ascii="Times New Roman" w:hAnsi="Times New Roman" w:cs="Times New Roman"/>
                <w:b/>
                <w:bCs/>
                <w:sz w:val="28"/>
                <w:szCs w:val="28"/>
                <w:rtl/>
              </w:rPr>
              <w:t>2</w:t>
            </w:r>
          </w:p>
        </w:tc>
        <w:tc>
          <w:tcPr>
            <w:tcW w:w="1400"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کاربرد الگوی اعتقاد بهداشتی در ارتقاء سلامت عمومی زنان یائسه شهرکرد</w:t>
            </w:r>
          </w:p>
        </w:tc>
        <w:tc>
          <w:tcPr>
            <w:tcW w:w="489"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1396</w:t>
            </w:r>
          </w:p>
        </w:tc>
        <w:tc>
          <w:tcPr>
            <w:tcW w:w="508"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بیش از 75 درصد</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مرکز دانشگاه</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داخلی</w:t>
            </w:r>
          </w:p>
        </w:tc>
      </w:tr>
      <w:tr w:rsidR="00DE6026" w:rsidRPr="00FC3477" w:rsidTr="00DE6026">
        <w:tc>
          <w:tcPr>
            <w:tcW w:w="397" w:type="pct"/>
          </w:tcPr>
          <w:p w:rsidR="00DE6026" w:rsidRPr="00FC3477" w:rsidRDefault="00DE6026" w:rsidP="00FC3477">
            <w:pPr>
              <w:bidi/>
              <w:spacing w:after="200" w:line="276" w:lineRule="auto"/>
              <w:rPr>
                <w:rFonts w:ascii="Times New Roman" w:hAnsi="Times New Roman" w:cs="Times New Roman"/>
                <w:b/>
                <w:bCs/>
                <w:sz w:val="28"/>
                <w:szCs w:val="28"/>
                <w:rtl/>
              </w:rPr>
            </w:pPr>
            <w:r w:rsidRPr="00FC3477">
              <w:rPr>
                <w:rFonts w:ascii="Times New Roman" w:hAnsi="Times New Roman" w:cs="Times New Roman"/>
                <w:b/>
                <w:bCs/>
                <w:sz w:val="28"/>
                <w:szCs w:val="28"/>
                <w:rtl/>
              </w:rPr>
              <w:t>3</w:t>
            </w:r>
          </w:p>
        </w:tc>
        <w:tc>
          <w:tcPr>
            <w:tcW w:w="1400"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بررسی کیفیت زندگی حرفه ای و شاخص توانایی انجام کار در پرستاران شاغل در بیمارستان های آموزشی شهرکرد در سال 1396</w:t>
            </w:r>
          </w:p>
        </w:tc>
        <w:tc>
          <w:tcPr>
            <w:tcW w:w="489"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1396</w:t>
            </w:r>
          </w:p>
        </w:tc>
        <w:tc>
          <w:tcPr>
            <w:tcW w:w="508"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100 درصد</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مرکز دانشگاه</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داخلی</w:t>
            </w:r>
          </w:p>
        </w:tc>
      </w:tr>
      <w:tr w:rsidR="00DE6026" w:rsidRPr="00FC3477" w:rsidTr="00DE6026">
        <w:tc>
          <w:tcPr>
            <w:tcW w:w="397" w:type="pct"/>
          </w:tcPr>
          <w:p w:rsidR="00DE6026" w:rsidRPr="00FC3477" w:rsidRDefault="00DE6026" w:rsidP="00FC3477">
            <w:pPr>
              <w:bidi/>
              <w:spacing w:after="200" w:line="276" w:lineRule="auto"/>
              <w:rPr>
                <w:rFonts w:ascii="Times New Roman" w:hAnsi="Times New Roman" w:cs="Times New Roman"/>
                <w:b/>
                <w:bCs/>
                <w:sz w:val="28"/>
                <w:szCs w:val="28"/>
                <w:rtl/>
              </w:rPr>
            </w:pPr>
            <w:r w:rsidRPr="00FC3477">
              <w:rPr>
                <w:rFonts w:ascii="Times New Roman" w:hAnsi="Times New Roman" w:cs="Times New Roman"/>
                <w:b/>
                <w:bCs/>
                <w:sz w:val="28"/>
                <w:szCs w:val="28"/>
                <w:rtl/>
              </w:rPr>
              <w:t>4</w:t>
            </w:r>
          </w:p>
        </w:tc>
        <w:tc>
          <w:tcPr>
            <w:tcW w:w="1400"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بررسی تاثیر کلاسهای آمادگی زایمان بر اضطراب سلامت ‌زنان باردار نخست‌زا مراجعه کننده به درمانگاههای مراکز جامع خدمات بهداشتی شهرکرد در سال 1396</w:t>
            </w:r>
          </w:p>
        </w:tc>
        <w:tc>
          <w:tcPr>
            <w:tcW w:w="489"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1396</w:t>
            </w:r>
          </w:p>
        </w:tc>
        <w:tc>
          <w:tcPr>
            <w:tcW w:w="508"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100 درصد</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مرکز دانشگاه</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داخلی</w:t>
            </w:r>
          </w:p>
        </w:tc>
      </w:tr>
      <w:tr w:rsidR="00DE6026" w:rsidRPr="00FC3477" w:rsidTr="00DE6026">
        <w:tc>
          <w:tcPr>
            <w:tcW w:w="397" w:type="pct"/>
          </w:tcPr>
          <w:p w:rsidR="00DE6026" w:rsidRPr="00FC3477" w:rsidRDefault="00DE6026" w:rsidP="00FC3477">
            <w:pPr>
              <w:bidi/>
              <w:spacing w:after="200" w:line="276" w:lineRule="auto"/>
              <w:rPr>
                <w:rFonts w:ascii="Times New Roman" w:hAnsi="Times New Roman" w:cs="Times New Roman"/>
                <w:b/>
                <w:bCs/>
                <w:sz w:val="28"/>
                <w:szCs w:val="28"/>
                <w:rtl/>
              </w:rPr>
            </w:pPr>
            <w:r w:rsidRPr="00FC3477">
              <w:rPr>
                <w:rFonts w:ascii="Times New Roman" w:hAnsi="Times New Roman" w:cs="Times New Roman"/>
                <w:b/>
                <w:bCs/>
                <w:sz w:val="28"/>
                <w:szCs w:val="28"/>
                <w:rtl/>
              </w:rPr>
              <w:t>5</w:t>
            </w:r>
          </w:p>
        </w:tc>
        <w:tc>
          <w:tcPr>
            <w:tcW w:w="1400"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 xml:space="preserve">بررسی روایی و پایایی پرسشنامه کیفیت زندگی </w:t>
            </w:r>
            <w:r w:rsidRPr="00FC3477">
              <w:rPr>
                <w:rFonts w:ascii="Times New Roman" w:hAnsi="Times New Roman" w:cs="Times New Roman"/>
                <w:sz w:val="28"/>
                <w:szCs w:val="28"/>
                <w:rtl/>
              </w:rPr>
              <w:lastRenderedPageBreak/>
              <w:t>بازماندگان سرطان در زنان ایرانی مبتلا به سرطان پستان</w:t>
            </w:r>
          </w:p>
        </w:tc>
        <w:tc>
          <w:tcPr>
            <w:tcW w:w="489"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lastRenderedPageBreak/>
              <w:t>1396</w:t>
            </w:r>
          </w:p>
        </w:tc>
        <w:tc>
          <w:tcPr>
            <w:tcW w:w="508"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100 درصد</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 xml:space="preserve">مرکز دانشگاه </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داخلی</w:t>
            </w:r>
          </w:p>
        </w:tc>
      </w:tr>
      <w:tr w:rsidR="00DE6026" w:rsidRPr="00FC3477" w:rsidTr="00DE6026">
        <w:tc>
          <w:tcPr>
            <w:tcW w:w="397" w:type="pct"/>
          </w:tcPr>
          <w:p w:rsidR="00DE6026" w:rsidRPr="00FC3477" w:rsidRDefault="00DE6026" w:rsidP="00FC3477">
            <w:pPr>
              <w:bidi/>
              <w:spacing w:after="200" w:line="276" w:lineRule="auto"/>
              <w:rPr>
                <w:rFonts w:ascii="Times New Roman" w:hAnsi="Times New Roman" w:cs="Times New Roman"/>
                <w:b/>
                <w:bCs/>
                <w:sz w:val="28"/>
                <w:szCs w:val="28"/>
                <w:rtl/>
              </w:rPr>
            </w:pPr>
            <w:r w:rsidRPr="00FC3477">
              <w:rPr>
                <w:rFonts w:ascii="Times New Roman" w:hAnsi="Times New Roman" w:cs="Times New Roman"/>
                <w:b/>
                <w:bCs/>
                <w:sz w:val="28"/>
                <w:szCs w:val="28"/>
                <w:rtl/>
              </w:rPr>
              <w:lastRenderedPageBreak/>
              <w:t>6</w:t>
            </w:r>
          </w:p>
        </w:tc>
        <w:tc>
          <w:tcPr>
            <w:tcW w:w="1400"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بررسی عوامل موثر بر مرگ مغزی در استان جهارمحال و بختیاری از سال 1390 تا 1396</w:t>
            </w:r>
          </w:p>
        </w:tc>
        <w:tc>
          <w:tcPr>
            <w:tcW w:w="489"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1396</w:t>
            </w:r>
          </w:p>
        </w:tc>
        <w:tc>
          <w:tcPr>
            <w:tcW w:w="508"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100 درصد</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مرکز دانشگاه</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داخلی</w:t>
            </w:r>
          </w:p>
        </w:tc>
      </w:tr>
      <w:tr w:rsidR="00DE6026" w:rsidRPr="00FC3477" w:rsidTr="00DE6026">
        <w:tc>
          <w:tcPr>
            <w:tcW w:w="397" w:type="pct"/>
          </w:tcPr>
          <w:p w:rsidR="00DE6026" w:rsidRPr="00FC3477" w:rsidRDefault="00DE6026" w:rsidP="00FC3477">
            <w:pPr>
              <w:bidi/>
              <w:spacing w:after="200" w:line="276" w:lineRule="auto"/>
              <w:rPr>
                <w:rFonts w:ascii="Times New Roman" w:hAnsi="Times New Roman" w:cs="Times New Roman"/>
                <w:b/>
                <w:bCs/>
                <w:sz w:val="28"/>
                <w:szCs w:val="28"/>
              </w:rPr>
            </w:pPr>
            <w:r w:rsidRPr="00FC3477">
              <w:rPr>
                <w:rFonts w:ascii="Times New Roman" w:hAnsi="Times New Roman" w:cs="Times New Roman"/>
                <w:b/>
                <w:bCs/>
                <w:sz w:val="28"/>
                <w:szCs w:val="28"/>
              </w:rPr>
              <w:t>7</w:t>
            </w:r>
          </w:p>
        </w:tc>
        <w:tc>
          <w:tcPr>
            <w:tcW w:w="1400" w:type="pct"/>
          </w:tcPr>
          <w:p w:rsidR="00DE6026" w:rsidRPr="00FC3477" w:rsidRDefault="00DE6026" w:rsidP="00FC3477">
            <w:pPr>
              <w:bidi/>
              <w:spacing w:after="200" w:line="276" w:lineRule="auto"/>
              <w:rPr>
                <w:rFonts w:ascii="Times New Roman" w:hAnsi="Times New Roman" w:cs="Times New Roman"/>
                <w:sz w:val="28"/>
                <w:szCs w:val="28"/>
              </w:rPr>
            </w:pPr>
            <w:r w:rsidRPr="00FC3477">
              <w:rPr>
                <w:rFonts w:ascii="Times New Roman" w:hAnsi="Times New Roman" w:cs="Times New Roman"/>
                <w:sz w:val="28"/>
                <w:szCs w:val="28"/>
              </w:rPr>
              <w:t xml:space="preserve"> </w:t>
            </w:r>
            <w:r w:rsidRPr="00FC3477">
              <w:rPr>
                <w:rFonts w:ascii="Times New Roman" w:hAnsi="Times New Roman" w:cs="Times New Roman"/>
                <w:sz w:val="28"/>
                <w:szCs w:val="28"/>
                <w:rtl/>
              </w:rPr>
              <w:t>بررسی تأثیر ورزشهای کف لگن بر بی اختیاری ادراری و کیفیت زندگی بیماران مبتلا به نارسایی قلبی</w:t>
            </w:r>
          </w:p>
        </w:tc>
        <w:tc>
          <w:tcPr>
            <w:tcW w:w="489" w:type="pct"/>
          </w:tcPr>
          <w:p w:rsidR="00DE6026" w:rsidRPr="00FC3477" w:rsidRDefault="00DE6026" w:rsidP="00FC3477">
            <w:pPr>
              <w:bidi/>
              <w:spacing w:after="200" w:line="276" w:lineRule="auto"/>
              <w:rPr>
                <w:rFonts w:ascii="Times New Roman" w:hAnsi="Times New Roman" w:cs="Times New Roman"/>
                <w:sz w:val="28"/>
                <w:szCs w:val="28"/>
              </w:rPr>
            </w:pPr>
            <w:r w:rsidRPr="00FC3477">
              <w:rPr>
                <w:rFonts w:ascii="Times New Roman" w:hAnsi="Times New Roman" w:cs="Times New Roman"/>
                <w:sz w:val="28"/>
                <w:szCs w:val="28"/>
                <w:rtl/>
              </w:rPr>
              <w:t>1396</w:t>
            </w:r>
          </w:p>
        </w:tc>
        <w:tc>
          <w:tcPr>
            <w:tcW w:w="508" w:type="pct"/>
          </w:tcPr>
          <w:p w:rsidR="00DE6026" w:rsidRPr="00FC3477" w:rsidRDefault="00DE6026" w:rsidP="00FC3477">
            <w:pPr>
              <w:bidi/>
              <w:spacing w:after="200" w:line="276" w:lineRule="auto"/>
              <w:rPr>
                <w:rFonts w:ascii="Times New Roman" w:hAnsi="Times New Roman" w:cs="Times New Roman"/>
                <w:sz w:val="28"/>
                <w:szCs w:val="28"/>
              </w:rPr>
            </w:pPr>
            <w:r w:rsidRPr="00FC3477">
              <w:rPr>
                <w:rFonts w:ascii="Times New Roman" w:hAnsi="Times New Roman" w:cs="Times New Roman"/>
                <w:sz w:val="28"/>
                <w:szCs w:val="28"/>
                <w:rtl/>
              </w:rPr>
              <w:t>بیش از 75 درصد</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Pr>
            </w:pPr>
            <w:r w:rsidRPr="00FC3477">
              <w:rPr>
                <w:rFonts w:ascii="Times New Roman" w:hAnsi="Times New Roman" w:cs="Times New Roman"/>
                <w:sz w:val="28"/>
                <w:szCs w:val="28"/>
                <w:rtl/>
              </w:rPr>
              <w:t>مرکز دانشگاه</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Pr>
            </w:pPr>
            <w:r w:rsidRPr="00FC3477">
              <w:rPr>
                <w:rFonts w:ascii="Times New Roman" w:hAnsi="Times New Roman" w:cs="Times New Roman"/>
                <w:sz w:val="28"/>
                <w:szCs w:val="28"/>
                <w:rtl/>
              </w:rPr>
              <w:t>داخلی</w:t>
            </w:r>
          </w:p>
        </w:tc>
      </w:tr>
      <w:tr w:rsidR="00DE6026" w:rsidRPr="00FC3477" w:rsidTr="00DE6026">
        <w:tc>
          <w:tcPr>
            <w:tcW w:w="397" w:type="pct"/>
          </w:tcPr>
          <w:p w:rsidR="00DE6026" w:rsidRPr="00FC3477" w:rsidRDefault="00DE6026" w:rsidP="00FC3477">
            <w:pPr>
              <w:bidi/>
              <w:spacing w:after="200" w:line="276" w:lineRule="auto"/>
              <w:rPr>
                <w:rFonts w:ascii="Times New Roman" w:hAnsi="Times New Roman" w:cs="Times New Roman"/>
                <w:b/>
                <w:bCs/>
                <w:sz w:val="28"/>
                <w:szCs w:val="28"/>
                <w:rtl/>
              </w:rPr>
            </w:pPr>
            <w:r w:rsidRPr="00FC3477">
              <w:rPr>
                <w:rFonts w:ascii="Times New Roman" w:hAnsi="Times New Roman" w:cs="Times New Roman"/>
                <w:b/>
                <w:bCs/>
                <w:sz w:val="28"/>
                <w:szCs w:val="28"/>
                <w:rtl/>
              </w:rPr>
              <w:t>8</w:t>
            </w:r>
          </w:p>
        </w:tc>
        <w:tc>
          <w:tcPr>
            <w:tcW w:w="1400"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بررسی توزیع فراوانی عوامل خطر سرطان پستان و ارتباط آن با تهدید درک شده و استفاده از روش‌های غربالگری سرطان پستان در زنان بالای 40 سال شهر شهرکرد در سال 1397</w:t>
            </w:r>
          </w:p>
        </w:tc>
        <w:tc>
          <w:tcPr>
            <w:tcW w:w="489"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1396</w:t>
            </w:r>
          </w:p>
        </w:tc>
        <w:tc>
          <w:tcPr>
            <w:tcW w:w="508"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 xml:space="preserve">100 درصد </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مرکز دانشگاه</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 xml:space="preserve">داخلی </w:t>
            </w:r>
          </w:p>
        </w:tc>
      </w:tr>
      <w:tr w:rsidR="00DE6026" w:rsidRPr="00FC3477" w:rsidTr="00DE6026">
        <w:tc>
          <w:tcPr>
            <w:tcW w:w="397" w:type="pct"/>
          </w:tcPr>
          <w:p w:rsidR="00DE6026" w:rsidRPr="00FC3477" w:rsidRDefault="00DE6026" w:rsidP="00FC3477">
            <w:pPr>
              <w:bidi/>
              <w:spacing w:after="200" w:line="276" w:lineRule="auto"/>
              <w:rPr>
                <w:rFonts w:ascii="Times New Roman" w:hAnsi="Times New Roman" w:cs="Times New Roman"/>
                <w:b/>
                <w:bCs/>
                <w:sz w:val="28"/>
                <w:szCs w:val="28"/>
                <w:rtl/>
              </w:rPr>
            </w:pPr>
            <w:r w:rsidRPr="00FC3477">
              <w:rPr>
                <w:rFonts w:ascii="Times New Roman" w:hAnsi="Times New Roman" w:cs="Times New Roman"/>
                <w:b/>
                <w:bCs/>
                <w:sz w:val="28"/>
                <w:szCs w:val="28"/>
                <w:rtl/>
              </w:rPr>
              <w:t>9</w:t>
            </w:r>
          </w:p>
        </w:tc>
        <w:tc>
          <w:tcPr>
            <w:tcW w:w="1400"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تجربه زیسته پرستاران در مدیریت حوادث و بلایای طبیعی : یک مطالعه کیفی</w:t>
            </w:r>
          </w:p>
        </w:tc>
        <w:tc>
          <w:tcPr>
            <w:tcW w:w="489"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1396</w:t>
            </w:r>
          </w:p>
        </w:tc>
        <w:tc>
          <w:tcPr>
            <w:tcW w:w="508"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100 درصد</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مرکز دانشگاه</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داخلی</w:t>
            </w:r>
          </w:p>
        </w:tc>
      </w:tr>
      <w:tr w:rsidR="00DE6026" w:rsidRPr="00FC3477" w:rsidTr="00DE6026">
        <w:tc>
          <w:tcPr>
            <w:tcW w:w="397" w:type="pct"/>
          </w:tcPr>
          <w:p w:rsidR="00DE6026" w:rsidRPr="00FC3477" w:rsidRDefault="00DE6026" w:rsidP="00FC3477">
            <w:pPr>
              <w:bidi/>
              <w:spacing w:after="200" w:line="276" w:lineRule="auto"/>
              <w:rPr>
                <w:rFonts w:ascii="Times New Roman" w:hAnsi="Times New Roman" w:cs="Times New Roman"/>
                <w:b/>
                <w:bCs/>
                <w:sz w:val="28"/>
                <w:szCs w:val="28"/>
                <w:rtl/>
              </w:rPr>
            </w:pPr>
            <w:r w:rsidRPr="00FC3477">
              <w:rPr>
                <w:rFonts w:ascii="Times New Roman" w:hAnsi="Times New Roman" w:cs="Times New Roman"/>
                <w:b/>
                <w:bCs/>
                <w:sz w:val="28"/>
                <w:szCs w:val="28"/>
                <w:rtl/>
              </w:rPr>
              <w:t>10</w:t>
            </w:r>
          </w:p>
        </w:tc>
        <w:tc>
          <w:tcPr>
            <w:tcW w:w="1400"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بررسی مقایسه ای شیوع دیابت حاملگی بر اساس معیارهای تست تحمل گلوکز خوراکی 75 گرمی نسبت به تست تحمل خوراکی گلوکز 100 گرمی در زنان حامله مراجعه کننده به کلینیک امام علی (ع) و حضرت رسول و درمانگاه زنان بیمارستان هاجر شهرکرد در سال 97-1396</w:t>
            </w:r>
          </w:p>
        </w:tc>
        <w:tc>
          <w:tcPr>
            <w:tcW w:w="489"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1396</w:t>
            </w:r>
          </w:p>
        </w:tc>
        <w:tc>
          <w:tcPr>
            <w:tcW w:w="508" w:type="pct"/>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100 درصد</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مرکز دانشگاه</w:t>
            </w:r>
          </w:p>
        </w:tc>
        <w:tc>
          <w:tcPr>
            <w:tcW w:w="1103" w:type="pct"/>
            <w:gridSpan w:val="2"/>
          </w:tcPr>
          <w:p w:rsidR="00DE6026" w:rsidRPr="00FC3477" w:rsidRDefault="00DE6026" w:rsidP="00FC3477">
            <w:pPr>
              <w:bidi/>
              <w:spacing w:after="200" w:line="276" w:lineRule="auto"/>
              <w:rPr>
                <w:rFonts w:ascii="Times New Roman" w:hAnsi="Times New Roman" w:cs="Times New Roman"/>
                <w:sz w:val="28"/>
                <w:szCs w:val="28"/>
                <w:rtl/>
              </w:rPr>
            </w:pPr>
            <w:r w:rsidRPr="00FC3477">
              <w:rPr>
                <w:rFonts w:ascii="Times New Roman" w:hAnsi="Times New Roman" w:cs="Times New Roman"/>
                <w:sz w:val="28"/>
                <w:szCs w:val="28"/>
                <w:rtl/>
              </w:rPr>
              <w:t>داخلی</w:t>
            </w:r>
          </w:p>
        </w:tc>
      </w:tr>
    </w:tbl>
    <w:p w:rsidR="00664DA6" w:rsidRDefault="00664DA6"/>
    <w:sectPr w:rsidR="00664DA6" w:rsidSect="00FC3477">
      <w:pgSz w:w="11906" w:h="16838"/>
      <w:pgMar w:top="1134" w:right="1440" w:bottom="1134" w:left="14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77"/>
    <w:rsid w:val="00664DA6"/>
    <w:rsid w:val="00DE6026"/>
    <w:rsid w:val="00E16D64"/>
    <w:rsid w:val="00F41E2C"/>
    <w:rsid w:val="00FC34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 Karimi</dc:creator>
  <cp:lastModifiedBy>Zahra Karimi</cp:lastModifiedBy>
  <cp:revision>3</cp:revision>
  <dcterms:created xsi:type="dcterms:W3CDTF">2021-04-18T08:23:00Z</dcterms:created>
  <dcterms:modified xsi:type="dcterms:W3CDTF">2021-04-18T09:22:00Z</dcterms:modified>
</cp:coreProperties>
</file>